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3F98B" w14:textId="77777777" w:rsidR="00626458" w:rsidRDefault="00626458">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1"/>
        <w:tblW w:w="992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3828"/>
        <w:gridCol w:w="6095"/>
      </w:tblGrid>
      <w:tr w:rsidR="00626458" w14:paraId="044719EB" w14:textId="77777777">
        <w:tc>
          <w:tcPr>
            <w:tcW w:w="3828" w:type="dxa"/>
          </w:tcPr>
          <w:p w14:paraId="459908BC" w14:textId="77777777" w:rsidR="00626458" w:rsidRDefault="00000000">
            <w:pPr>
              <w:jc w:val="center"/>
              <w:rPr>
                <w:b/>
                <w:sz w:val="26"/>
                <w:szCs w:val="26"/>
              </w:rPr>
            </w:pPr>
            <w:r>
              <w:rPr>
                <w:sz w:val="24"/>
                <w:szCs w:val="24"/>
              </w:rPr>
              <w:t>UBND TỈNH HÀ TĨNH</w:t>
            </w:r>
          </w:p>
          <w:p w14:paraId="1AF0F9D4" w14:textId="77777777" w:rsidR="00626458" w:rsidRDefault="00000000">
            <w:pPr>
              <w:jc w:val="center"/>
              <w:rPr>
                <w:b/>
                <w:sz w:val="26"/>
                <w:szCs w:val="26"/>
              </w:rPr>
            </w:pPr>
            <w:r>
              <w:rPr>
                <w:noProof/>
              </w:rPr>
              <mc:AlternateContent>
                <mc:Choice Requires="wps">
                  <w:drawing>
                    <wp:anchor distT="0" distB="0" distL="114300" distR="114300" simplePos="0" relativeHeight="251664384" behindDoc="0" locked="0" layoutInCell="1" allowOverlap="1" wp14:anchorId="0D3C2070" wp14:editId="56B51771">
                      <wp:simplePos x="0" y="0"/>
                      <wp:positionH relativeFrom="column">
                        <wp:posOffset>570230</wp:posOffset>
                      </wp:positionH>
                      <wp:positionV relativeFrom="paragraph">
                        <wp:posOffset>189865</wp:posOffset>
                      </wp:positionV>
                      <wp:extent cx="9715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971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4.9pt,14.95pt" to="121.4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" strokecolor="black [3213]" strokeweight=".5pt">
                      <v:stroke joinstyle="miter"/>
                    </v:line>
                  </w:pict>
                </mc:Fallback>
              </mc:AlternateContent>
            </w:r>
            <w:r>
              <w:rPr>
                <w:b/>
                <w:sz w:val="26"/>
                <w:szCs w:val="26"/>
              </w:rPr>
              <w:t>TRƯỜNG ĐẠI HỌC HÀ TĨNH</w:t>
            </w:r>
          </w:p>
        </w:tc>
        <w:tc>
          <w:tcPr>
            <w:tcW w:w="6095" w:type="dxa"/>
          </w:tcPr>
          <w:p w14:paraId="29ACF237" w14:textId="77777777" w:rsidR="00626458" w:rsidRDefault="00000000">
            <w:pPr>
              <w:jc w:val="center"/>
              <w:rPr>
                <w:b/>
                <w:sz w:val="24"/>
                <w:szCs w:val="24"/>
              </w:rPr>
            </w:pPr>
            <w:r>
              <w:rPr>
                <w:b/>
                <w:sz w:val="24"/>
                <w:szCs w:val="24"/>
              </w:rPr>
              <w:t>CỘNG HÒA XÃ HỘI CHỦ NGHĨA VIỆT NAM</w:t>
            </w:r>
          </w:p>
          <w:p w14:paraId="6AD4E44C" w14:textId="77777777" w:rsidR="00626458" w:rsidRDefault="00000000">
            <w:pPr>
              <w:jc w:val="center"/>
              <w:rPr>
                <w:b/>
                <w:sz w:val="26"/>
                <w:szCs w:val="26"/>
              </w:rPr>
            </w:pPr>
            <w:r>
              <w:rPr>
                <w:noProof/>
              </w:rPr>
              <mc:AlternateContent>
                <mc:Choice Requires="wps">
                  <w:drawing>
                    <wp:anchor distT="0" distB="0" distL="114300" distR="114300" simplePos="0" relativeHeight="251665408" behindDoc="0" locked="0" layoutInCell="1" allowOverlap="1" wp14:anchorId="7C513113" wp14:editId="51D49CBD">
                      <wp:simplePos x="0" y="0"/>
                      <wp:positionH relativeFrom="column">
                        <wp:posOffset>873125</wp:posOffset>
                      </wp:positionH>
                      <wp:positionV relativeFrom="paragraph">
                        <wp:posOffset>189865</wp:posOffset>
                      </wp:positionV>
                      <wp:extent cx="198120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981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68.75pt,14.95pt" to="224.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" strokecolor="black [3213]" strokeweight=".5pt">
                      <v:stroke joinstyle="miter"/>
                    </v:line>
                  </w:pict>
                </mc:Fallback>
              </mc:AlternateContent>
            </w:r>
            <w:r>
              <w:rPr>
                <w:b/>
                <w:sz w:val="26"/>
                <w:szCs w:val="26"/>
              </w:rPr>
              <w:t>Độc lập - Tự do - Hạnh phúc</w:t>
            </w:r>
          </w:p>
        </w:tc>
      </w:tr>
      <w:tr w:rsidR="00626458" w14:paraId="5DD8FDEE" w14:textId="77777777">
        <w:tc>
          <w:tcPr>
            <w:tcW w:w="3828" w:type="dxa"/>
          </w:tcPr>
          <w:p w14:paraId="36BA0BD6" w14:textId="77777777" w:rsidR="00626458" w:rsidRDefault="00000000">
            <w:pPr>
              <w:jc w:val="center"/>
              <w:rPr>
                <w:sz w:val="18"/>
                <w:szCs w:val="18"/>
              </w:rPr>
            </w:pPr>
            <w:r>
              <w:rPr>
                <w:noProof/>
              </w:rPr>
              <mc:AlternateContent>
                <mc:Choice Requires="wps">
                  <w:drawing>
                    <wp:anchor distT="0" distB="0" distL="114300" distR="114300" simplePos="0" relativeHeight="251658240" behindDoc="0" locked="0" layoutInCell="1" hidden="0" allowOverlap="1" wp14:anchorId="648DDBCB" wp14:editId="3135F27C">
                      <wp:simplePos x="0" y="0"/>
                      <wp:positionH relativeFrom="column">
                        <wp:posOffset>114300</wp:posOffset>
                      </wp:positionH>
                      <wp:positionV relativeFrom="paragraph">
                        <wp:posOffset>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854510" y="3780000"/>
                                <a:ext cx="98298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7DA43C8F" wp14:editId="20B43F06">
                      <wp:simplePos x="0" y="0"/>
                      <wp:positionH relativeFrom="column">
                        <wp:posOffset>660400</wp:posOffset>
                      </wp:positionH>
                      <wp:positionV relativeFrom="paragraph">
                        <wp:posOffset>0</wp:posOffset>
                      </wp:positionV>
                      <wp:extent cx="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901740" y="3780000"/>
                                <a:ext cx="88852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0" cy="12700"/>
                      <wp:effectExtent b="0" l="0" r="0" t="0"/>
                      <wp:wrapNone/>
                      <wp:docPr id="1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14:paraId="1A64E4D0" w14:textId="09FE60AF" w:rsidR="00626458" w:rsidRDefault="00000000">
            <w:pPr>
              <w:jc w:val="center"/>
              <w:rPr>
                <w:sz w:val="26"/>
                <w:szCs w:val="26"/>
              </w:rPr>
            </w:pPr>
            <w:r>
              <w:rPr>
                <w:sz w:val="26"/>
                <w:szCs w:val="26"/>
              </w:rPr>
              <w:t xml:space="preserve">Số:  </w:t>
            </w:r>
            <w:r w:rsidR="007F2572">
              <w:rPr>
                <w:sz w:val="26"/>
                <w:szCs w:val="26"/>
              </w:rPr>
              <w:t>73</w:t>
            </w:r>
            <w:r>
              <w:rPr>
                <w:sz w:val="26"/>
                <w:szCs w:val="26"/>
              </w:rPr>
              <w:t xml:space="preserve">    /TB-TĐHHT</w:t>
            </w:r>
          </w:p>
          <w:p w14:paraId="2BAAD1C3" w14:textId="77777777" w:rsidR="00626458" w:rsidRDefault="00626458">
            <w:pPr>
              <w:jc w:val="center"/>
              <w:rPr>
                <w:sz w:val="26"/>
                <w:szCs w:val="26"/>
              </w:rPr>
            </w:pPr>
          </w:p>
        </w:tc>
        <w:tc>
          <w:tcPr>
            <w:tcW w:w="6095" w:type="dxa"/>
          </w:tcPr>
          <w:p w14:paraId="533DE348" w14:textId="77777777" w:rsidR="00626458" w:rsidRDefault="00000000">
            <w:pPr>
              <w:jc w:val="center"/>
              <w:rPr>
                <w:i/>
                <w:sz w:val="18"/>
                <w:szCs w:val="18"/>
              </w:rPr>
            </w:pPr>
            <w:r>
              <w:rPr>
                <w:noProof/>
              </w:rPr>
              <mc:AlternateContent>
                <mc:Choice Requires="wps">
                  <w:drawing>
                    <wp:anchor distT="0" distB="0" distL="114300" distR="114300" simplePos="0" relativeHeight="251660288" behindDoc="0" locked="0" layoutInCell="1" hidden="0" allowOverlap="1" wp14:anchorId="3DE2936F" wp14:editId="383EE364">
                      <wp:simplePos x="0" y="0"/>
                      <wp:positionH relativeFrom="column">
                        <wp:posOffset>114300</wp:posOffset>
                      </wp:positionH>
                      <wp:positionV relativeFrom="paragraph">
                        <wp:posOffset>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270310" y="3780000"/>
                                <a:ext cx="2151380" cy="0"/>
                              </a:xfrm>
                              <a:prstGeom prst="straightConnector1">
                                <a:avLst/>
                              </a:prstGeom>
                              <a:solidFill>
                                <a:srgbClr val="FFFFFF"/>
                              </a:solidFill>
                              <a:ln w="9525" cap="flat" cmpd="sng">
                                <a:solidFill>
                                  <a:srgbClr val="000000"/>
                                </a:solidFill>
                                <a:prstDash val="solid"/>
                                <a:miter lim="8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114300" distR="114300" simplePos="0" relativeHeight="251661312" behindDoc="0" locked="0" layoutInCell="1" hidden="0" allowOverlap="1" wp14:anchorId="5FA6338A" wp14:editId="06142887">
                      <wp:simplePos x="0" y="0"/>
                      <wp:positionH relativeFrom="column">
                        <wp:posOffset>723900</wp:posOffset>
                      </wp:positionH>
                      <wp:positionV relativeFrom="paragraph">
                        <wp:posOffset>0</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349649" y="3780000"/>
                                <a:ext cx="1992702"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723900</wp:posOffset>
                      </wp:positionH>
                      <wp:positionV relativeFrom="paragraph">
                        <wp:posOffset>0</wp:posOffset>
                      </wp:positionV>
                      <wp:extent cx="0" cy="12700"/>
                      <wp:effectExtent b="0" l="0" r="0" t="0"/>
                      <wp:wrapNone/>
                      <wp:docPr id="10"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0" cy="12700"/>
                              </a:xfrm>
                              <a:prstGeom prst="rect"/>
                              <a:ln/>
                            </pic:spPr>
                          </pic:pic>
                        </a:graphicData>
                      </a:graphic>
                    </wp:anchor>
                  </w:drawing>
                </mc:Fallback>
              </mc:AlternateContent>
            </w:r>
          </w:p>
          <w:p w14:paraId="084518E7" w14:textId="03BE0BA0" w:rsidR="00626458" w:rsidRDefault="00000000">
            <w:pPr>
              <w:jc w:val="center"/>
              <w:rPr>
                <w:i/>
                <w:sz w:val="27"/>
                <w:szCs w:val="27"/>
              </w:rPr>
            </w:pPr>
            <w:r>
              <w:rPr>
                <w:i/>
                <w:sz w:val="27"/>
                <w:szCs w:val="27"/>
              </w:rPr>
              <w:t xml:space="preserve">Hà Tĩnh, ngày   </w:t>
            </w:r>
            <w:r w:rsidR="007F2572">
              <w:rPr>
                <w:i/>
                <w:sz w:val="27"/>
                <w:szCs w:val="27"/>
              </w:rPr>
              <w:t>10</w:t>
            </w:r>
            <w:r>
              <w:rPr>
                <w:i/>
                <w:sz w:val="27"/>
                <w:szCs w:val="27"/>
              </w:rPr>
              <w:t xml:space="preserve">    tháng 9 năm 2024</w:t>
            </w:r>
          </w:p>
        </w:tc>
      </w:tr>
    </w:tbl>
    <w:p w14:paraId="68926D26" w14:textId="77777777" w:rsidR="00626458" w:rsidRDefault="00626458">
      <w:pPr>
        <w:jc w:val="center"/>
        <w:rPr>
          <w:sz w:val="4"/>
          <w:szCs w:val="4"/>
        </w:rPr>
      </w:pPr>
    </w:p>
    <w:p w14:paraId="547234E7" w14:textId="77777777" w:rsidR="00626458" w:rsidRDefault="00000000">
      <w:pPr>
        <w:jc w:val="center"/>
        <w:rPr>
          <w:b/>
          <w:sz w:val="28"/>
          <w:szCs w:val="28"/>
        </w:rPr>
      </w:pPr>
      <w:r>
        <w:rPr>
          <w:b/>
          <w:sz w:val="28"/>
          <w:szCs w:val="28"/>
        </w:rPr>
        <w:t>THÔNG BÁO</w:t>
      </w:r>
    </w:p>
    <w:p w14:paraId="724BE5B2" w14:textId="1758BC7C" w:rsidR="00626458" w:rsidRDefault="00000000">
      <w:pPr>
        <w:jc w:val="center"/>
        <w:rPr>
          <w:b/>
          <w:sz w:val="28"/>
          <w:szCs w:val="28"/>
        </w:rPr>
      </w:pPr>
      <w:r>
        <w:rPr>
          <w:b/>
          <w:sz w:val="28"/>
          <w:szCs w:val="28"/>
        </w:rPr>
        <w:t>Triển khai Cuộc thi Khởi nghiệp đổi mới sáng tạo</w:t>
      </w:r>
      <w:r w:rsidR="002F1F4B">
        <w:rPr>
          <w:b/>
          <w:sz w:val="28"/>
          <w:szCs w:val="28"/>
        </w:rPr>
        <w:t xml:space="preserve"> </w:t>
      </w:r>
      <w:r>
        <w:rPr>
          <w:b/>
          <w:sz w:val="28"/>
          <w:szCs w:val="28"/>
        </w:rPr>
        <w:t>tỉnh Hà Tĩnh năm 2024</w:t>
      </w:r>
    </w:p>
    <w:p w14:paraId="64B7D6D2" w14:textId="77777777" w:rsidR="00626458" w:rsidRDefault="00000000">
      <w:pPr>
        <w:jc w:val="center"/>
        <w:rPr>
          <w:b/>
          <w:sz w:val="28"/>
          <w:szCs w:val="28"/>
        </w:rPr>
      </w:pPr>
      <w:r>
        <w:rPr>
          <w:b/>
          <w:noProof/>
          <w:sz w:val="28"/>
          <w:szCs w:val="28"/>
        </w:rPr>
        <mc:AlternateContent>
          <mc:Choice Requires="wps">
            <w:drawing>
              <wp:anchor distT="0" distB="0" distL="114300" distR="114300" simplePos="0" relativeHeight="251663360" behindDoc="0" locked="0" layoutInCell="1" allowOverlap="1" wp14:anchorId="4E636C07" wp14:editId="57343018">
                <wp:simplePos x="0" y="0"/>
                <wp:positionH relativeFrom="column">
                  <wp:posOffset>2406015</wp:posOffset>
                </wp:positionH>
                <wp:positionV relativeFrom="paragraph">
                  <wp:posOffset>14605</wp:posOffset>
                </wp:positionV>
                <wp:extent cx="8667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89.45pt,1.15pt" to="25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" strokecolor="black [3213]" strokeweight=".5pt">
                <v:stroke joinstyle="miter"/>
              </v:line>
            </w:pict>
          </mc:Fallback>
        </mc:AlternateContent>
      </w:r>
      <w:r>
        <w:rPr>
          <w:noProof/>
        </w:rPr>
        <mc:AlternateContent>
          <mc:Choice Requires="wps">
            <w:drawing>
              <wp:anchor distT="0" distB="0" distL="114300" distR="114300" simplePos="0" relativeHeight="251662336" behindDoc="0" locked="0" layoutInCell="1" hidden="0" allowOverlap="1" wp14:anchorId="0825E39C" wp14:editId="309997D0">
                <wp:simplePos x="0" y="0"/>
                <wp:positionH relativeFrom="column">
                  <wp:posOffset>2146300</wp:posOffset>
                </wp:positionH>
                <wp:positionV relativeFrom="paragraph">
                  <wp:posOffset>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622100" y="3780000"/>
                          <a:ext cx="14478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2146300</wp:posOffset>
                </wp:positionH>
                <wp:positionV relativeFrom="paragraph">
                  <wp:posOffset>0</wp:posOffset>
                </wp:positionV>
                <wp:extent cx="0" cy="12700"/>
                <wp:effectExtent b="0" l="0" r="0" t="0"/>
                <wp:wrapNone/>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0" cy="12700"/>
                        </a:xfrm>
                        <a:prstGeom prst="rect"/>
                        <a:ln/>
                      </pic:spPr>
                    </pic:pic>
                  </a:graphicData>
                </a:graphic>
              </wp:anchor>
            </w:drawing>
          </mc:Fallback>
        </mc:AlternateContent>
      </w:r>
    </w:p>
    <w:p w14:paraId="7BB92B8C" w14:textId="77777777" w:rsidR="00626458" w:rsidRDefault="00000000">
      <w:pPr>
        <w:spacing w:after="60"/>
        <w:ind w:firstLine="720"/>
        <w:jc w:val="both"/>
        <w:rPr>
          <w:sz w:val="28"/>
          <w:szCs w:val="28"/>
        </w:rPr>
      </w:pPr>
      <w:r>
        <w:rPr>
          <w:sz w:val="28"/>
          <w:szCs w:val="28"/>
        </w:rPr>
        <w:t>Căn cứ Quyết định số 333/QĐ-BTCCT, ngày 23 tháng 7 năm 2024 của Ban Tổ chức Cuộc thi Khởi nghiệp đổi mới sáng tạo, về việc ban hành Thể lệ Cuộc thi Khởi nghiệp đổi mới sáng tạo tỉnh Hà Tĩnh năm 2024; Căn cứ Kế hoạch hoạt động Khoa học và Công nghệ năm học 2024 - 2025, Nhà trường thông báo về việc triển khai Cuộc thi Khởi nghiệp đổi mới sáng tạo tỉnh Hà Tĩnh năm 2024, cụ thể như sau:</w:t>
      </w:r>
    </w:p>
    <w:p w14:paraId="09C8A455" w14:textId="77777777" w:rsidR="00626458" w:rsidRDefault="00000000">
      <w:pPr>
        <w:shd w:val="clear" w:color="auto" w:fill="FFFFFF"/>
        <w:spacing w:before="60"/>
        <w:ind w:firstLine="709"/>
        <w:jc w:val="both"/>
        <w:rPr>
          <w:b/>
          <w:sz w:val="28"/>
          <w:szCs w:val="28"/>
        </w:rPr>
      </w:pPr>
      <w:r>
        <w:rPr>
          <w:b/>
          <w:sz w:val="28"/>
          <w:szCs w:val="28"/>
        </w:rPr>
        <w:t xml:space="preserve">1. Đối tượng dự thi </w:t>
      </w:r>
    </w:p>
    <w:p w14:paraId="7154F7C4" w14:textId="77777777" w:rsidR="00626458" w:rsidRDefault="00000000">
      <w:pPr>
        <w:shd w:val="clear" w:color="auto" w:fill="FFFFFF"/>
        <w:spacing w:before="60"/>
        <w:ind w:firstLine="709"/>
        <w:jc w:val="both"/>
        <w:rPr>
          <w:sz w:val="28"/>
          <w:szCs w:val="28"/>
        </w:rPr>
      </w:pPr>
      <w:r>
        <w:rPr>
          <w:sz w:val="28"/>
          <w:szCs w:val="28"/>
        </w:rPr>
        <w:t>Tất cả giảng viên, sinh viên, học sinh có ý tưởng, sản phẩm, dự án khởi nghiệp sáng tạo được triển khai và phát triển trên địa bàn tỉnh Hà Tĩnh.</w:t>
      </w:r>
    </w:p>
    <w:p w14:paraId="63B1FE75" w14:textId="77777777" w:rsidR="00626458" w:rsidRDefault="00000000">
      <w:pPr>
        <w:shd w:val="clear" w:color="auto" w:fill="FFFFFF"/>
        <w:spacing w:before="60"/>
        <w:ind w:firstLine="709"/>
        <w:jc w:val="both"/>
        <w:rPr>
          <w:sz w:val="28"/>
          <w:szCs w:val="28"/>
        </w:rPr>
      </w:pPr>
      <w:r>
        <w:rPr>
          <w:sz w:val="28"/>
          <w:szCs w:val="28"/>
        </w:rPr>
        <w:t>Mỗi tác giả, nhóm tác giả có thể tham gia một hay nhiều ý tưởng, dự án khởi nghiệp sáng tạo. Mỗi nhóm tác giả không quá 05 thành viên.</w:t>
      </w:r>
    </w:p>
    <w:p w14:paraId="3E7BA9D8" w14:textId="77777777" w:rsidR="00626458" w:rsidRDefault="00000000">
      <w:pPr>
        <w:spacing w:after="60"/>
        <w:ind w:firstLine="720"/>
        <w:jc w:val="both"/>
        <w:rPr>
          <w:b/>
          <w:sz w:val="28"/>
          <w:szCs w:val="28"/>
        </w:rPr>
      </w:pPr>
      <w:r>
        <w:rPr>
          <w:b/>
          <w:sz w:val="28"/>
          <w:szCs w:val="28"/>
        </w:rPr>
        <w:t>2. Nội dung dự thi</w:t>
      </w:r>
    </w:p>
    <w:p w14:paraId="292F870E" w14:textId="77777777" w:rsidR="00626458" w:rsidRDefault="00000000">
      <w:pPr>
        <w:spacing w:after="60"/>
        <w:ind w:firstLine="720"/>
        <w:jc w:val="both"/>
        <w:rPr>
          <w:b/>
          <w:sz w:val="28"/>
          <w:szCs w:val="28"/>
        </w:rPr>
      </w:pPr>
      <w:r>
        <w:rPr>
          <w:sz w:val="28"/>
          <w:szCs w:val="28"/>
        </w:rPr>
        <w:t>Các dự án, ý tưởng khởi nghiệp đổi mới sáng tạo thuộc tất cả các ngành nghề, lĩnh vực sản xuất, kinh doanh, dịch vụ được hình thành và triển khai trên địa bàn tỉnh Hà Tĩnh đều có thể đăng ký tham gia Cuộc thi.</w:t>
      </w:r>
    </w:p>
    <w:p w14:paraId="1F5CF7C8" w14:textId="77777777" w:rsidR="00626458" w:rsidRDefault="00000000">
      <w:pPr>
        <w:spacing w:after="60"/>
        <w:ind w:firstLine="720"/>
        <w:jc w:val="both"/>
        <w:rPr>
          <w:b/>
          <w:sz w:val="28"/>
          <w:szCs w:val="28"/>
        </w:rPr>
      </w:pPr>
      <w:r>
        <w:rPr>
          <w:b/>
          <w:sz w:val="28"/>
          <w:szCs w:val="28"/>
        </w:rPr>
        <w:t>3. Hồ sơ, thời gian và địa điểm tiếp nhận hồ sơ dự thi</w:t>
      </w:r>
    </w:p>
    <w:p w14:paraId="4C9A8960" w14:textId="77777777" w:rsidR="00626458" w:rsidRDefault="00000000">
      <w:pPr>
        <w:shd w:val="clear" w:color="auto" w:fill="FFFFFF"/>
        <w:spacing w:before="60"/>
        <w:ind w:firstLine="709"/>
        <w:jc w:val="both"/>
        <w:rPr>
          <w:b/>
          <w:i/>
          <w:sz w:val="28"/>
          <w:szCs w:val="28"/>
        </w:rPr>
      </w:pPr>
      <w:r>
        <w:rPr>
          <w:b/>
          <w:i/>
          <w:sz w:val="28"/>
          <w:szCs w:val="28"/>
        </w:rPr>
        <w:t>3.1. Hồ sơ dự thi</w:t>
      </w:r>
    </w:p>
    <w:p w14:paraId="5F94F9EB" w14:textId="77777777" w:rsidR="00626458" w:rsidRDefault="00000000">
      <w:pPr>
        <w:shd w:val="clear" w:color="auto" w:fill="FFFFFF"/>
        <w:spacing w:before="60"/>
        <w:ind w:firstLine="709"/>
        <w:jc w:val="both"/>
        <w:rPr>
          <w:sz w:val="28"/>
          <w:szCs w:val="28"/>
        </w:rPr>
      </w:pPr>
      <w:r>
        <w:rPr>
          <w:sz w:val="28"/>
          <w:szCs w:val="28"/>
        </w:rPr>
        <w:t>Hồ sơ dự thi gồm 01 bộ bản giấy và 01 bản điện tử</w:t>
      </w:r>
      <w:r>
        <w:rPr>
          <w:i/>
          <w:sz w:val="28"/>
          <w:szCs w:val="28"/>
        </w:rPr>
        <w:t>,</w:t>
      </w:r>
      <w:r>
        <w:rPr>
          <w:sz w:val="28"/>
          <w:szCs w:val="28"/>
        </w:rPr>
        <w:t xml:space="preserve"> được trình bày bằng tiếng Việt, phông chữ Times New Roman, cỡ chữ 14, đánh máy trên khổ giấy A4, bao gồm:</w:t>
      </w:r>
    </w:p>
    <w:p w14:paraId="7144A899" w14:textId="77777777" w:rsidR="00626458" w:rsidRDefault="00000000">
      <w:pPr>
        <w:shd w:val="clear" w:color="auto" w:fill="FFFFFF"/>
        <w:spacing w:before="60"/>
        <w:ind w:firstLine="709"/>
        <w:jc w:val="both"/>
        <w:rPr>
          <w:i/>
          <w:sz w:val="28"/>
          <w:szCs w:val="28"/>
        </w:rPr>
      </w:pPr>
      <w:r>
        <w:rPr>
          <w:sz w:val="28"/>
          <w:szCs w:val="28"/>
        </w:rPr>
        <w:t>a) Phiếu đăng ký dự thi theo mẫu</w:t>
      </w:r>
      <w:r>
        <w:rPr>
          <w:i/>
          <w:sz w:val="28"/>
          <w:szCs w:val="28"/>
        </w:rPr>
        <w:t xml:space="preserve"> (Mẫu ĐK-1A; ĐK-1B);</w:t>
      </w:r>
    </w:p>
    <w:p w14:paraId="7204FBED" w14:textId="77777777" w:rsidR="00626458" w:rsidRDefault="00000000">
      <w:pPr>
        <w:shd w:val="clear" w:color="auto" w:fill="FFFFFF"/>
        <w:spacing w:before="60"/>
        <w:ind w:firstLine="709"/>
        <w:jc w:val="both"/>
        <w:rPr>
          <w:i/>
          <w:sz w:val="28"/>
          <w:szCs w:val="28"/>
        </w:rPr>
      </w:pPr>
      <w:r>
        <w:rPr>
          <w:sz w:val="28"/>
          <w:szCs w:val="28"/>
        </w:rPr>
        <w:t xml:space="preserve">b) Thuyết minh ý tưởng, dự án khởi nghiệp theo mẫu </w:t>
      </w:r>
      <w:r>
        <w:rPr>
          <w:i/>
          <w:sz w:val="28"/>
          <w:szCs w:val="28"/>
        </w:rPr>
        <w:t>(Mẫu DA-01);</w:t>
      </w:r>
    </w:p>
    <w:p w14:paraId="4441A729" w14:textId="77777777" w:rsidR="00626458" w:rsidRDefault="00000000">
      <w:pPr>
        <w:shd w:val="clear" w:color="auto" w:fill="FFFFFF"/>
        <w:spacing w:before="60"/>
        <w:ind w:firstLine="709"/>
        <w:jc w:val="both"/>
        <w:rPr>
          <w:i/>
          <w:sz w:val="28"/>
          <w:szCs w:val="28"/>
        </w:rPr>
      </w:pPr>
      <w:r>
        <w:rPr>
          <w:sz w:val="28"/>
          <w:szCs w:val="28"/>
        </w:rPr>
        <w:t>c) Sản phẩm mô hình, bản vẽ, phần mềm, phim, ảnh, tài liệu,… kèm theo</w:t>
      </w:r>
      <w:r>
        <w:rPr>
          <w:i/>
          <w:sz w:val="28"/>
          <w:szCs w:val="28"/>
        </w:rPr>
        <w:t xml:space="preserve"> (nếu có);</w:t>
      </w:r>
    </w:p>
    <w:p w14:paraId="25B6B7AC" w14:textId="77777777" w:rsidR="00626458" w:rsidRDefault="00000000">
      <w:pPr>
        <w:shd w:val="clear" w:color="auto" w:fill="FFFFFF"/>
        <w:spacing w:before="60"/>
        <w:ind w:firstLine="709"/>
        <w:jc w:val="both"/>
        <w:rPr>
          <w:b/>
          <w:i/>
          <w:sz w:val="28"/>
          <w:szCs w:val="28"/>
        </w:rPr>
      </w:pPr>
      <w:r>
        <w:rPr>
          <w:b/>
          <w:i/>
          <w:sz w:val="28"/>
          <w:szCs w:val="28"/>
        </w:rPr>
        <w:t>3.2. Thời gian và địa điểm tiếp nhận hồ sơ dự thi</w:t>
      </w:r>
    </w:p>
    <w:p w14:paraId="6DB10AE9" w14:textId="77777777" w:rsidR="00626458" w:rsidRDefault="00000000">
      <w:pPr>
        <w:shd w:val="clear" w:color="auto" w:fill="FFFFFF"/>
        <w:spacing w:before="48"/>
        <w:ind w:firstLine="709"/>
        <w:jc w:val="both"/>
        <w:rPr>
          <w:sz w:val="28"/>
          <w:szCs w:val="28"/>
        </w:rPr>
      </w:pPr>
      <w:r>
        <w:rPr>
          <w:sz w:val="28"/>
          <w:szCs w:val="28"/>
        </w:rPr>
        <w:t xml:space="preserve">a) Thời gian: </w:t>
      </w:r>
    </w:p>
    <w:p w14:paraId="3BFC8D26" w14:textId="77777777" w:rsidR="00626458" w:rsidRDefault="00000000">
      <w:pPr>
        <w:shd w:val="clear" w:color="auto" w:fill="FFFFFF"/>
        <w:spacing w:before="48"/>
        <w:ind w:firstLine="709"/>
        <w:jc w:val="both"/>
        <w:rPr>
          <w:sz w:val="28"/>
          <w:szCs w:val="28"/>
        </w:rPr>
      </w:pPr>
      <w:r>
        <w:rPr>
          <w:sz w:val="28"/>
          <w:szCs w:val="28"/>
        </w:rPr>
        <w:t xml:space="preserve">- Bắt đầu nhận hồ sơ dự thi từ 7 giờ 30 phút, ngày </w:t>
      </w:r>
      <w:r>
        <w:rPr>
          <w:b/>
          <w:sz w:val="28"/>
          <w:szCs w:val="28"/>
        </w:rPr>
        <w:t>20/9/2024</w:t>
      </w:r>
      <w:r>
        <w:rPr>
          <w:sz w:val="28"/>
          <w:szCs w:val="28"/>
        </w:rPr>
        <w:t xml:space="preserve"> và kết thúc nhận hồ sơ dự thi trước 17 giờ 00 phút, ngày </w:t>
      </w:r>
      <w:r>
        <w:rPr>
          <w:b/>
          <w:sz w:val="28"/>
          <w:szCs w:val="28"/>
        </w:rPr>
        <w:t>05/10/2024</w:t>
      </w:r>
      <w:r>
        <w:rPr>
          <w:sz w:val="28"/>
          <w:szCs w:val="28"/>
        </w:rPr>
        <w:t>.</w:t>
      </w:r>
    </w:p>
    <w:p w14:paraId="62BFB20F" w14:textId="77777777" w:rsidR="00626458" w:rsidRDefault="00000000">
      <w:pPr>
        <w:shd w:val="clear" w:color="auto" w:fill="FFFFFF"/>
        <w:spacing w:before="48"/>
        <w:ind w:firstLine="709"/>
        <w:jc w:val="both"/>
        <w:rPr>
          <w:sz w:val="28"/>
          <w:szCs w:val="28"/>
        </w:rPr>
      </w:pPr>
      <w:r>
        <w:rPr>
          <w:sz w:val="28"/>
          <w:szCs w:val="28"/>
        </w:rPr>
        <w:t>- Chấm sơ loại: 06-10/10/2024.</w:t>
      </w:r>
    </w:p>
    <w:p w14:paraId="6F1EDFAF" w14:textId="77777777" w:rsidR="00626458" w:rsidRDefault="00000000">
      <w:pPr>
        <w:shd w:val="clear" w:color="auto" w:fill="FFFFFF"/>
        <w:spacing w:before="48"/>
        <w:ind w:firstLine="709"/>
        <w:jc w:val="both"/>
        <w:rPr>
          <w:sz w:val="28"/>
          <w:szCs w:val="28"/>
        </w:rPr>
      </w:pPr>
      <w:r>
        <w:rPr>
          <w:sz w:val="28"/>
          <w:szCs w:val="28"/>
        </w:rPr>
        <w:t>- Tập huấn, trao đổi kinh nghiệm: 11-20/10/2024</w:t>
      </w:r>
    </w:p>
    <w:p w14:paraId="0E782E8B" w14:textId="77777777" w:rsidR="00626458" w:rsidRDefault="00000000">
      <w:pPr>
        <w:shd w:val="clear" w:color="auto" w:fill="FFFFFF"/>
        <w:spacing w:before="48"/>
        <w:ind w:firstLine="709"/>
        <w:jc w:val="both"/>
        <w:rPr>
          <w:sz w:val="28"/>
          <w:szCs w:val="28"/>
        </w:rPr>
      </w:pPr>
      <w:r>
        <w:rPr>
          <w:sz w:val="28"/>
          <w:szCs w:val="28"/>
        </w:rPr>
        <w:t>- Hoàn thiện hồ sơ gửi dự thi cấp tỉnh: 29-30/10/2024.</w:t>
      </w:r>
    </w:p>
    <w:p w14:paraId="339E489D" w14:textId="77777777" w:rsidR="00626458" w:rsidRDefault="00000000">
      <w:pPr>
        <w:shd w:val="clear" w:color="auto" w:fill="FFFFFF"/>
        <w:spacing w:before="48"/>
        <w:ind w:firstLine="709"/>
        <w:jc w:val="both"/>
        <w:rPr>
          <w:sz w:val="28"/>
          <w:szCs w:val="28"/>
        </w:rPr>
      </w:pPr>
      <w:r>
        <w:rPr>
          <w:sz w:val="28"/>
          <w:szCs w:val="28"/>
        </w:rPr>
        <w:t xml:space="preserve">b) Địa điểm nhận hồ sơ: </w:t>
      </w:r>
    </w:p>
    <w:p w14:paraId="5A5478C3" w14:textId="77777777" w:rsidR="00626458" w:rsidRDefault="00000000">
      <w:pPr>
        <w:shd w:val="clear" w:color="auto" w:fill="FFFFFF"/>
        <w:spacing w:before="60"/>
        <w:ind w:firstLine="709"/>
        <w:jc w:val="both"/>
        <w:rPr>
          <w:sz w:val="28"/>
          <w:szCs w:val="28"/>
        </w:rPr>
      </w:pPr>
      <w:r>
        <w:rPr>
          <w:sz w:val="28"/>
          <w:szCs w:val="28"/>
        </w:rPr>
        <w:lastRenderedPageBreak/>
        <w:t>- Bản giấy được gửi trực tiếp hoặc qua đường bưu điện theo địa chỉ: Phòng Quản lý khoa học - Đối ngoại - Truyền thông, tầng 4, nhà 15 tầng, Trường Đại học Hà Tĩnh.</w:t>
      </w:r>
    </w:p>
    <w:p w14:paraId="75A9C6D9" w14:textId="77777777" w:rsidR="00626458" w:rsidRDefault="00000000">
      <w:pPr>
        <w:shd w:val="clear" w:color="auto" w:fill="FFFFFF"/>
        <w:spacing w:before="60"/>
        <w:ind w:firstLine="709"/>
        <w:jc w:val="both"/>
        <w:rPr>
          <w:sz w:val="28"/>
          <w:szCs w:val="28"/>
        </w:rPr>
      </w:pPr>
      <w:r>
        <w:rPr>
          <w:sz w:val="28"/>
          <w:szCs w:val="28"/>
        </w:rPr>
        <w:t xml:space="preserve">- Bản mềm gửi qua mail: </w:t>
      </w:r>
      <w:hyperlink r:id="rId12">
        <w:r>
          <w:rPr>
            <w:i/>
            <w:color w:val="0563C1"/>
            <w:sz w:val="28"/>
            <w:szCs w:val="28"/>
            <w:u w:val="single"/>
          </w:rPr>
          <w:t>khoinghiep@htu.edu.vn</w:t>
        </w:r>
      </w:hyperlink>
      <w:r>
        <w:rPr>
          <w:i/>
          <w:sz w:val="28"/>
          <w:szCs w:val="28"/>
          <w:u w:val="single"/>
        </w:rPr>
        <w:t xml:space="preserve"> </w:t>
      </w:r>
      <w:r>
        <w:rPr>
          <w:sz w:val="28"/>
          <w:szCs w:val="28"/>
        </w:rPr>
        <w:t>trước 17 giờ 00 phút, ngày 05/10/2024.</w:t>
      </w:r>
    </w:p>
    <w:p w14:paraId="0D3E7642" w14:textId="77777777" w:rsidR="00626458" w:rsidRDefault="00000000">
      <w:pPr>
        <w:spacing w:after="60"/>
        <w:ind w:firstLine="720"/>
        <w:jc w:val="both"/>
        <w:rPr>
          <w:sz w:val="28"/>
          <w:szCs w:val="28"/>
        </w:rPr>
      </w:pPr>
      <w:r>
        <w:rPr>
          <w:sz w:val="28"/>
          <w:szCs w:val="28"/>
        </w:rPr>
        <w:t>Các nội dung khác tuân thủ theo Thể lệ Cuộc thi Khởi nghiệp đổi mới sáng tạo tỉnh Hà Tĩnh năm 2024 (ban hành kèm theo Quyết định số 333/QĐ-BTCCT, ngày 23/7/2024 của Ban Tổ chức Cuộc thi Khởi nghiệp đổi mới sáng tạo tỉnh Hà Tĩnh).</w:t>
      </w:r>
    </w:p>
    <w:p w14:paraId="304B8C88" w14:textId="77777777" w:rsidR="00626458" w:rsidRDefault="00000000">
      <w:pPr>
        <w:spacing w:after="60"/>
        <w:ind w:firstLine="720"/>
        <w:jc w:val="both"/>
        <w:rPr>
          <w:b/>
          <w:sz w:val="28"/>
          <w:szCs w:val="28"/>
        </w:rPr>
      </w:pPr>
      <w:r>
        <w:rPr>
          <w:b/>
          <w:sz w:val="28"/>
          <w:szCs w:val="28"/>
        </w:rPr>
        <w:t>4. Tổ chức thực hiện</w:t>
      </w:r>
    </w:p>
    <w:p w14:paraId="5D5B0CFB" w14:textId="77777777" w:rsidR="00626458" w:rsidRDefault="00000000">
      <w:pPr>
        <w:spacing w:after="60"/>
        <w:ind w:firstLine="720"/>
        <w:jc w:val="both"/>
        <w:rPr>
          <w:b/>
          <w:i/>
          <w:sz w:val="28"/>
          <w:szCs w:val="28"/>
        </w:rPr>
      </w:pPr>
      <w:r>
        <w:rPr>
          <w:b/>
          <w:i/>
          <w:sz w:val="28"/>
          <w:szCs w:val="28"/>
        </w:rPr>
        <w:t>4.1. Phòng Quản lý khoa học - Đối ngoại - Truyền thông</w:t>
      </w:r>
    </w:p>
    <w:p w14:paraId="090DCF48" w14:textId="77777777" w:rsidR="00626458" w:rsidRDefault="00000000">
      <w:pPr>
        <w:spacing w:after="60"/>
        <w:ind w:firstLine="720"/>
        <w:jc w:val="both"/>
        <w:rPr>
          <w:sz w:val="28"/>
          <w:szCs w:val="28"/>
        </w:rPr>
      </w:pPr>
      <w:r>
        <w:rPr>
          <w:sz w:val="28"/>
          <w:szCs w:val="28"/>
        </w:rPr>
        <w:t>- Đầu mối triển khai chức cuộc thi: Xây dựng thông báo, phối hợp với các đơn vị khác để triển khai các hoạt động; thu nhận dự án dự thi.</w:t>
      </w:r>
    </w:p>
    <w:p w14:paraId="71D5A551" w14:textId="77777777" w:rsidR="00626458" w:rsidRDefault="00000000">
      <w:pPr>
        <w:spacing w:after="60"/>
        <w:ind w:firstLine="720"/>
        <w:jc w:val="both"/>
        <w:rPr>
          <w:sz w:val="28"/>
          <w:szCs w:val="28"/>
        </w:rPr>
      </w:pPr>
      <w:r>
        <w:rPr>
          <w:sz w:val="28"/>
          <w:szCs w:val="28"/>
        </w:rPr>
        <w:t>- Quản lý và giám sát tiến độ cuộc thi: Đảm bảo các bước chuẩn bị và tổ chức các hoạt động liên quan đến cuộc thi đúng kế hoạch và đạt hiệu quả.</w:t>
      </w:r>
    </w:p>
    <w:p w14:paraId="2C33FC0E" w14:textId="77777777" w:rsidR="00626458" w:rsidRDefault="00000000">
      <w:pPr>
        <w:spacing w:after="60"/>
        <w:ind w:firstLine="720"/>
        <w:jc w:val="both"/>
        <w:rPr>
          <w:sz w:val="28"/>
          <w:szCs w:val="28"/>
        </w:rPr>
      </w:pPr>
      <w:r>
        <w:rPr>
          <w:sz w:val="28"/>
          <w:szCs w:val="28"/>
        </w:rPr>
        <w:t>- Truyền thông và quảng bá: Xây dựng chiến lược truyền thông, quảng bá cuộc thi trên các kênh thông tin của trường và các kênh truyền thông bên ngoài.</w:t>
      </w:r>
    </w:p>
    <w:p w14:paraId="615960A7" w14:textId="77777777" w:rsidR="00626458" w:rsidRDefault="00000000">
      <w:pPr>
        <w:spacing w:after="60"/>
        <w:ind w:firstLine="720"/>
        <w:jc w:val="both"/>
        <w:rPr>
          <w:sz w:val="28"/>
          <w:szCs w:val="28"/>
        </w:rPr>
      </w:pPr>
      <w:r>
        <w:rPr>
          <w:sz w:val="28"/>
          <w:szCs w:val="28"/>
        </w:rPr>
        <w:t>- Liên hệ với các đối tác: Tìm kiếm, kết nối và phối hợp với các doanh nghiệp, nhà tài trợ, tổ chức trong và ngoài trường để hỗ trợ thí sinh tham gia cuộc thi.</w:t>
      </w:r>
    </w:p>
    <w:p w14:paraId="3CDDD005" w14:textId="77777777" w:rsidR="00626458" w:rsidRDefault="00000000">
      <w:pPr>
        <w:spacing w:after="60"/>
        <w:ind w:firstLine="720"/>
        <w:jc w:val="both"/>
        <w:rPr>
          <w:sz w:val="28"/>
          <w:szCs w:val="28"/>
        </w:rPr>
      </w:pPr>
      <w:r>
        <w:rPr>
          <w:sz w:val="28"/>
          <w:szCs w:val="28"/>
        </w:rPr>
        <w:t>- Tổ chức hội thảo, tập huấn: Phối hợp tổ chức các buổi hội thảo, tập huấn về khởi nghiệp và đổi mới sáng tạo cho sinh viên tham gia.</w:t>
      </w:r>
    </w:p>
    <w:p w14:paraId="24821221" w14:textId="77777777" w:rsidR="00626458" w:rsidRDefault="00000000">
      <w:pPr>
        <w:spacing w:after="60"/>
        <w:ind w:firstLine="720"/>
        <w:jc w:val="both"/>
        <w:rPr>
          <w:b/>
          <w:i/>
          <w:sz w:val="28"/>
          <w:szCs w:val="28"/>
        </w:rPr>
      </w:pPr>
      <w:r>
        <w:rPr>
          <w:b/>
          <w:i/>
          <w:sz w:val="28"/>
          <w:szCs w:val="28"/>
        </w:rPr>
        <w:t>4.2. Phòng Công tác chính trị HSSV</w:t>
      </w:r>
    </w:p>
    <w:p w14:paraId="2CFE4C50" w14:textId="77777777" w:rsidR="00626458" w:rsidRDefault="00000000">
      <w:pPr>
        <w:spacing w:after="60"/>
        <w:ind w:firstLine="720"/>
        <w:jc w:val="both"/>
        <w:rPr>
          <w:sz w:val="28"/>
          <w:szCs w:val="28"/>
        </w:rPr>
      </w:pPr>
      <w:r>
        <w:rPr>
          <w:sz w:val="28"/>
          <w:szCs w:val="28"/>
        </w:rPr>
        <w:t>- Theo dõi, động viên sinh viên tham gia: Xây dựng các chương trình khuyến khích sinh viên tham gia cuộc thi, theo dõi quá trình tham gia và hỗ trợ về mặt tinh thần cho các đội thi.</w:t>
      </w:r>
    </w:p>
    <w:p w14:paraId="32C2681D" w14:textId="77777777" w:rsidR="00626458" w:rsidRDefault="00000000">
      <w:pPr>
        <w:spacing w:after="60"/>
        <w:ind w:firstLine="720"/>
        <w:jc w:val="both"/>
        <w:rPr>
          <w:sz w:val="28"/>
          <w:szCs w:val="28"/>
        </w:rPr>
      </w:pPr>
      <w:r>
        <w:rPr>
          <w:sz w:val="28"/>
          <w:szCs w:val="28"/>
        </w:rPr>
        <w:t>- Tuyên truyền về tầm quan trọng của khởi nghiệp: Lồng ghép nội dung về khởi nghiệp và đổi mới sáng tạo vào các chương trình sinh hoạt, học tập của sinh viên, bố trí 1 nội dung về Khởi nghiệp đổi mới sáng tạo trong tuần sinh hoạt công dân.</w:t>
      </w:r>
    </w:p>
    <w:p w14:paraId="6720EC36" w14:textId="77777777" w:rsidR="00626458" w:rsidRDefault="00000000">
      <w:pPr>
        <w:spacing w:after="60"/>
        <w:ind w:firstLine="720"/>
        <w:jc w:val="both"/>
        <w:rPr>
          <w:sz w:val="28"/>
          <w:szCs w:val="28"/>
        </w:rPr>
      </w:pPr>
      <w:r>
        <w:rPr>
          <w:sz w:val="28"/>
          <w:szCs w:val="28"/>
        </w:rPr>
        <w:t>- Phối hợp Phòng Quản lý khoa học - Đối ngoại - Truyền thông và các khoa đào tạo điều động sinh viên khi cần thiết.</w:t>
      </w:r>
    </w:p>
    <w:p w14:paraId="7512BEFD" w14:textId="77777777" w:rsidR="00626458" w:rsidRDefault="00000000">
      <w:pPr>
        <w:spacing w:after="60"/>
        <w:ind w:firstLine="720"/>
        <w:jc w:val="both"/>
        <w:rPr>
          <w:b/>
          <w:i/>
          <w:sz w:val="28"/>
          <w:szCs w:val="28"/>
        </w:rPr>
      </w:pPr>
      <w:r>
        <w:rPr>
          <w:b/>
          <w:i/>
          <w:sz w:val="28"/>
          <w:szCs w:val="28"/>
        </w:rPr>
        <w:t>4.3. Đoàn Thanh niên, Hội Sinh viên</w:t>
      </w:r>
    </w:p>
    <w:p w14:paraId="6B35D4E9" w14:textId="77777777" w:rsidR="00626458" w:rsidRDefault="00000000">
      <w:pPr>
        <w:spacing w:after="60"/>
        <w:ind w:firstLine="720"/>
        <w:jc w:val="both"/>
        <w:rPr>
          <w:sz w:val="28"/>
          <w:szCs w:val="28"/>
        </w:rPr>
      </w:pPr>
      <w:r>
        <w:rPr>
          <w:sz w:val="28"/>
          <w:szCs w:val="28"/>
        </w:rPr>
        <w:t>- Phổ biến và vận động sinh viên tham gia: Tổ chức các buổi tuyên truyền, phổ biến thông tin về cuộc thi đến từng chi đoàn, chi hội sinh viên và các Câu lạc bộ, đội, nhóm.</w:t>
      </w:r>
    </w:p>
    <w:p w14:paraId="0B35E928" w14:textId="77777777" w:rsidR="00626458" w:rsidRDefault="00000000">
      <w:pPr>
        <w:spacing w:after="60"/>
        <w:ind w:firstLine="720"/>
        <w:jc w:val="both"/>
        <w:rPr>
          <w:sz w:val="28"/>
          <w:szCs w:val="28"/>
        </w:rPr>
      </w:pPr>
      <w:r>
        <w:rPr>
          <w:sz w:val="28"/>
          <w:szCs w:val="28"/>
        </w:rPr>
        <w:t>- Tổ chức các hoạt động phụ trợ: Kiện toàn tổ chức của CLB Sinh viên Khởi nghiệp; tổ chức các hoạt động giao lưu, câu lạc bộ, hội thảo, sự kiện phụ trợ để khuyến khích tinh thần khởi nghiệp trong sinh viên.</w:t>
      </w:r>
    </w:p>
    <w:p w14:paraId="2E3E5669" w14:textId="77777777" w:rsidR="00626458" w:rsidRDefault="00000000">
      <w:pPr>
        <w:spacing w:after="60"/>
        <w:ind w:firstLine="720"/>
        <w:jc w:val="both"/>
        <w:rPr>
          <w:sz w:val="28"/>
          <w:szCs w:val="28"/>
        </w:rPr>
      </w:pPr>
      <w:r>
        <w:rPr>
          <w:sz w:val="28"/>
          <w:szCs w:val="28"/>
        </w:rPr>
        <w:t>- Hỗ trợ công tác tổ chức: Đảm nhận các nhiệm vụ như sắp xếp tình nguyện viên, hỗ trợ kỹ thuật và các công việc khác trong quá trình tổ chức sự kiện.</w:t>
      </w:r>
    </w:p>
    <w:p w14:paraId="2885BA6F" w14:textId="77777777" w:rsidR="00626458" w:rsidRDefault="00000000">
      <w:pPr>
        <w:spacing w:after="60"/>
        <w:ind w:firstLine="720"/>
        <w:jc w:val="both"/>
        <w:rPr>
          <w:sz w:val="28"/>
          <w:szCs w:val="28"/>
        </w:rPr>
      </w:pPr>
      <w:r>
        <w:rPr>
          <w:sz w:val="28"/>
          <w:szCs w:val="28"/>
        </w:rPr>
        <w:lastRenderedPageBreak/>
        <w:t>- Phát động phong trào khởi nghiệp: Kết hợp với cuộc thi để phát động phong trào khởi nghiệp và sáng tạo trong toàn thể sinh viên.</w:t>
      </w:r>
    </w:p>
    <w:p w14:paraId="2D4E0852" w14:textId="77777777" w:rsidR="00626458" w:rsidRDefault="00000000">
      <w:pPr>
        <w:spacing w:after="60"/>
        <w:ind w:firstLine="720"/>
        <w:jc w:val="both"/>
        <w:rPr>
          <w:b/>
          <w:i/>
          <w:sz w:val="28"/>
          <w:szCs w:val="28"/>
        </w:rPr>
      </w:pPr>
      <w:r>
        <w:rPr>
          <w:b/>
          <w:i/>
          <w:sz w:val="28"/>
          <w:szCs w:val="28"/>
        </w:rPr>
        <w:t>4.4. Các Khoa đào tạo</w:t>
      </w:r>
    </w:p>
    <w:p w14:paraId="25A1FD05" w14:textId="77777777" w:rsidR="00626458" w:rsidRDefault="00000000">
      <w:pPr>
        <w:spacing w:after="60"/>
        <w:ind w:firstLine="720"/>
        <w:jc w:val="both"/>
        <w:rPr>
          <w:sz w:val="28"/>
          <w:szCs w:val="28"/>
        </w:rPr>
      </w:pPr>
      <w:r>
        <w:rPr>
          <w:sz w:val="28"/>
          <w:szCs w:val="28"/>
        </w:rPr>
        <w:t>- Phát động và hướng dẫn sinh viên của khoa mình tham gia: Tổ chức các buổi họp mặt giới thiệu cuộc thi, động viên và hướng dẫn sinh viên đăng ký tham gia.</w:t>
      </w:r>
    </w:p>
    <w:p w14:paraId="52746A61" w14:textId="77777777" w:rsidR="00626458" w:rsidRDefault="00000000">
      <w:pPr>
        <w:spacing w:after="60"/>
        <w:ind w:firstLine="720"/>
        <w:jc w:val="both"/>
        <w:rPr>
          <w:sz w:val="28"/>
          <w:szCs w:val="28"/>
        </w:rPr>
      </w:pPr>
      <w:r>
        <w:rPr>
          <w:sz w:val="28"/>
          <w:szCs w:val="28"/>
        </w:rPr>
        <w:t>- Cố vấn chuyên môn: Cung cấp cố vấn chuyên môn cho các nhóm sinh viên, hỗ trợ các ý tưởng khởi nghiệp, đặc biệt là về mặt khoa học và công nghệ.</w:t>
      </w:r>
    </w:p>
    <w:p w14:paraId="5721E29B" w14:textId="77777777" w:rsidR="00626458" w:rsidRDefault="00000000">
      <w:pPr>
        <w:spacing w:after="60"/>
        <w:ind w:firstLine="720"/>
        <w:jc w:val="both"/>
        <w:rPr>
          <w:sz w:val="28"/>
          <w:szCs w:val="28"/>
        </w:rPr>
      </w:pPr>
      <w:r>
        <w:rPr>
          <w:sz w:val="28"/>
          <w:szCs w:val="28"/>
        </w:rPr>
        <w:t>- Đánh giá và lựa chọn đội thi: Phối hợp tổ chức các vòng sơ loại tại các khoa, lựa chọn các đội thi xuất sắc để gửi lên Trường tham gia vòng tuyển chọn dự thi cấp tỉnh.</w:t>
      </w:r>
    </w:p>
    <w:p w14:paraId="49FF2634" w14:textId="77777777" w:rsidR="00626458" w:rsidRDefault="00000000">
      <w:pPr>
        <w:spacing w:after="60"/>
        <w:ind w:firstLine="720"/>
        <w:jc w:val="both"/>
        <w:rPr>
          <w:sz w:val="28"/>
          <w:szCs w:val="28"/>
        </w:rPr>
      </w:pPr>
      <w:r>
        <w:rPr>
          <w:sz w:val="28"/>
          <w:szCs w:val="28"/>
        </w:rPr>
        <w:t>- Hỗ trợ hoàn thiện ý tưởng: Hỗ trợ sinh viên trong việc hoàn thiện ý tưởng, đề xuất các giải pháp sáng tạo và có tính khả thi cao.</w:t>
      </w:r>
    </w:p>
    <w:p w14:paraId="5C69872F" w14:textId="77777777" w:rsidR="00626458" w:rsidRDefault="00000000">
      <w:pPr>
        <w:spacing w:after="60"/>
        <w:ind w:firstLine="720"/>
        <w:jc w:val="both"/>
        <w:rPr>
          <w:sz w:val="28"/>
          <w:szCs w:val="28"/>
        </w:rPr>
      </w:pPr>
      <w:r>
        <w:rPr>
          <w:sz w:val="28"/>
          <w:szCs w:val="28"/>
        </w:rPr>
        <w:t>- Dự kiến phân bổ số dự án tối thiểu các đơn vị cần tuyển chọn gửi lên Trường như sau: Khoa Sư phạm và Khoa Ngoại ngữ ít nhất 5 dự án; Khoa Kinh tế-QTKD ít nhất 4 dự án; các khoa còn lại ít nhất 2 dự án.</w:t>
      </w:r>
    </w:p>
    <w:p w14:paraId="5773FE4C" w14:textId="77777777" w:rsidR="00626458" w:rsidRDefault="00000000">
      <w:pPr>
        <w:spacing w:after="60"/>
        <w:ind w:firstLine="720"/>
        <w:jc w:val="both"/>
        <w:rPr>
          <w:sz w:val="28"/>
          <w:szCs w:val="28"/>
        </w:rPr>
      </w:pPr>
      <w:r>
        <w:rPr>
          <w:sz w:val="28"/>
          <w:szCs w:val="28"/>
        </w:rPr>
        <w:t>Nhận được Thông báo này, yêu cầu Trưởng các đơn vị triển khai thực hiện nghiêm túc, đúng thời hạn./.</w:t>
      </w:r>
    </w:p>
    <w:p w14:paraId="17EF9CDA" w14:textId="77777777" w:rsidR="00626458" w:rsidRDefault="00626458">
      <w:pPr>
        <w:spacing w:after="60"/>
        <w:ind w:firstLine="720"/>
        <w:jc w:val="both"/>
        <w:rPr>
          <w:sz w:val="28"/>
          <w:szCs w:val="28"/>
        </w:rPr>
      </w:pPr>
    </w:p>
    <w:tbl>
      <w:tblPr>
        <w:tblStyle w:val="a2"/>
        <w:tblW w:w="9074" w:type="dxa"/>
        <w:tblInd w:w="-115" w:type="dxa"/>
        <w:tblLayout w:type="fixed"/>
        <w:tblLook w:val="0000" w:firstRow="0" w:lastRow="0" w:firstColumn="0" w:lastColumn="0" w:noHBand="0" w:noVBand="0"/>
      </w:tblPr>
      <w:tblGrid>
        <w:gridCol w:w="4530"/>
        <w:gridCol w:w="4544"/>
      </w:tblGrid>
      <w:tr w:rsidR="00626458" w14:paraId="217B611D" w14:textId="77777777">
        <w:trPr>
          <w:trHeight w:val="296"/>
        </w:trPr>
        <w:tc>
          <w:tcPr>
            <w:tcW w:w="4530" w:type="dxa"/>
            <w:shd w:val="clear" w:color="auto" w:fill="auto"/>
          </w:tcPr>
          <w:p w14:paraId="5E61189B" w14:textId="77777777" w:rsidR="00626458" w:rsidRDefault="00000000">
            <w:pPr>
              <w:jc w:val="both"/>
              <w:rPr>
                <w:b/>
                <w:i/>
                <w:sz w:val="26"/>
                <w:szCs w:val="26"/>
              </w:rPr>
            </w:pPr>
            <w:r>
              <w:rPr>
                <w:b/>
                <w:i/>
                <w:sz w:val="24"/>
                <w:szCs w:val="24"/>
              </w:rPr>
              <w:t>Nơi nhận</w:t>
            </w:r>
            <w:r>
              <w:rPr>
                <w:b/>
                <w:i/>
                <w:sz w:val="26"/>
                <w:szCs w:val="26"/>
              </w:rPr>
              <w:t>:</w:t>
            </w:r>
          </w:p>
          <w:p w14:paraId="4DF9E21A" w14:textId="77777777" w:rsidR="00626458" w:rsidRDefault="00000000">
            <w:pPr>
              <w:jc w:val="both"/>
              <w:rPr>
                <w:sz w:val="22"/>
                <w:szCs w:val="22"/>
              </w:rPr>
            </w:pPr>
            <w:r>
              <w:rPr>
                <w:b/>
                <w:sz w:val="22"/>
                <w:szCs w:val="22"/>
              </w:rPr>
              <w:t xml:space="preserve">- </w:t>
            </w:r>
            <w:r>
              <w:rPr>
                <w:sz w:val="22"/>
                <w:szCs w:val="22"/>
              </w:rPr>
              <w:t>Ban Giám hiệu;</w:t>
            </w:r>
          </w:p>
          <w:p w14:paraId="0663D996" w14:textId="77777777" w:rsidR="00626458" w:rsidRDefault="00000000">
            <w:pPr>
              <w:jc w:val="both"/>
              <w:rPr>
                <w:sz w:val="22"/>
                <w:szCs w:val="22"/>
              </w:rPr>
            </w:pPr>
            <w:r>
              <w:rPr>
                <w:sz w:val="22"/>
                <w:szCs w:val="22"/>
              </w:rPr>
              <w:t>- Các đơn vị trực thuộc;</w:t>
            </w:r>
          </w:p>
          <w:p w14:paraId="3F9F16AD" w14:textId="77777777" w:rsidR="00626458" w:rsidRDefault="00000000">
            <w:pPr>
              <w:jc w:val="both"/>
            </w:pPr>
            <w:r>
              <w:rPr>
                <w:sz w:val="22"/>
                <w:szCs w:val="22"/>
              </w:rPr>
              <w:t>- Lưu: VT, QLKHĐNTT</w:t>
            </w:r>
            <w:r>
              <w:t>.</w:t>
            </w:r>
          </w:p>
          <w:p w14:paraId="5535B3C0" w14:textId="77777777" w:rsidR="00626458" w:rsidRDefault="00626458">
            <w:pPr>
              <w:jc w:val="both"/>
            </w:pPr>
          </w:p>
        </w:tc>
        <w:tc>
          <w:tcPr>
            <w:tcW w:w="4544" w:type="dxa"/>
            <w:shd w:val="clear" w:color="auto" w:fill="auto"/>
          </w:tcPr>
          <w:p w14:paraId="083DC2D7" w14:textId="77777777" w:rsidR="00626458" w:rsidRDefault="00000000">
            <w:pPr>
              <w:jc w:val="center"/>
              <w:rPr>
                <w:b/>
                <w:sz w:val="27"/>
                <w:szCs w:val="27"/>
              </w:rPr>
            </w:pPr>
            <w:r>
              <w:rPr>
                <w:b/>
                <w:sz w:val="27"/>
                <w:szCs w:val="27"/>
              </w:rPr>
              <w:t>KT. HIỆU TRƯỞNG</w:t>
            </w:r>
          </w:p>
          <w:p w14:paraId="44686FC6" w14:textId="77777777" w:rsidR="00626458" w:rsidRDefault="00000000">
            <w:pPr>
              <w:jc w:val="center"/>
              <w:rPr>
                <w:b/>
                <w:sz w:val="27"/>
                <w:szCs w:val="27"/>
              </w:rPr>
            </w:pPr>
            <w:r>
              <w:rPr>
                <w:b/>
                <w:sz w:val="27"/>
                <w:szCs w:val="27"/>
              </w:rPr>
              <w:t>PHÓ HIỆU TRƯỞNG</w:t>
            </w:r>
          </w:p>
          <w:p w14:paraId="7594C536" w14:textId="77777777" w:rsidR="00626458" w:rsidRDefault="00626458">
            <w:pPr>
              <w:jc w:val="center"/>
              <w:rPr>
                <w:b/>
                <w:sz w:val="27"/>
                <w:szCs w:val="27"/>
              </w:rPr>
            </w:pPr>
          </w:p>
          <w:p w14:paraId="675E90FD" w14:textId="5BD7C24B" w:rsidR="00626458" w:rsidRPr="007F2572" w:rsidRDefault="007F2572">
            <w:pPr>
              <w:jc w:val="center"/>
              <w:rPr>
                <w:b/>
                <w:i/>
                <w:iCs/>
                <w:sz w:val="27"/>
                <w:szCs w:val="27"/>
              </w:rPr>
            </w:pPr>
            <w:r>
              <w:rPr>
                <w:b/>
                <w:i/>
                <w:iCs/>
                <w:sz w:val="27"/>
                <w:szCs w:val="27"/>
              </w:rPr>
              <w:t>Đã ký</w:t>
            </w:r>
          </w:p>
          <w:p w14:paraId="31ED3B2A" w14:textId="77777777" w:rsidR="00626458" w:rsidRDefault="00626458">
            <w:pPr>
              <w:jc w:val="center"/>
              <w:rPr>
                <w:b/>
                <w:sz w:val="41"/>
                <w:szCs w:val="41"/>
              </w:rPr>
            </w:pPr>
          </w:p>
          <w:p w14:paraId="75037A65" w14:textId="77777777" w:rsidR="00626458" w:rsidRDefault="00000000">
            <w:pPr>
              <w:jc w:val="center"/>
              <w:rPr>
                <w:b/>
                <w:sz w:val="27"/>
                <w:szCs w:val="27"/>
              </w:rPr>
            </w:pPr>
            <w:r>
              <w:rPr>
                <w:b/>
                <w:sz w:val="27"/>
                <w:szCs w:val="27"/>
              </w:rPr>
              <w:t xml:space="preserve"> Hồ Thị Nga</w:t>
            </w:r>
          </w:p>
        </w:tc>
      </w:tr>
    </w:tbl>
    <w:p w14:paraId="15496915" w14:textId="77777777" w:rsidR="00626458" w:rsidRDefault="00626458">
      <w:pPr>
        <w:rPr>
          <w:sz w:val="28"/>
          <w:szCs w:val="28"/>
        </w:rPr>
      </w:pPr>
    </w:p>
    <w:p w14:paraId="3C511269" w14:textId="77777777" w:rsidR="00626458" w:rsidRDefault="00626458"/>
    <w:sectPr w:rsidR="00626458">
      <w:pgSz w:w="11909" w:h="16834"/>
      <w:pgMar w:top="1134" w:right="1134" w:bottom="1021"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458"/>
    <w:rsid w:val="002F1F4B"/>
    <w:rsid w:val="00465FA4"/>
    <w:rsid w:val="00626458"/>
    <w:rsid w:val="007F2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5959C"/>
  <w15:docId w15:val="{93F5CFDD-0F7C-42C5-B223-31D7FF577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fontstyle01">
    <w:name w:val="fontstyle01"/>
    <w:basedOn w:val="DefaultParagraphFont"/>
    <w:rPr>
      <w:rFonts w:ascii="Times New Roman" w:hAnsi="Times New Roman" w:cs="Times New Roman" w:hint="default"/>
      <w:b w:val="0"/>
      <w:bCs w:val="0"/>
      <w:i w:val="0"/>
      <w:iCs w:val="0"/>
      <w:color w:val="000000"/>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Pr>
      <w:color w:val="605E5C"/>
      <w:shd w:val="clear" w:color="auto" w:fill="E1DFDD"/>
    </w:rPr>
  </w:style>
  <w:style w:type="table" w:customStyle="1" w:styleId="a1">
    <w:basedOn w:val="TableNormal"/>
    <w:rPr>
      <w:sz w:val="20"/>
      <w:szCs w:val="20"/>
    </w:rPr>
    <w:tblPr>
      <w:tblStyleRowBandSize w:val="1"/>
      <w:tblStyleColBandSize w:val="1"/>
      <w:tblCellMar>
        <w:left w:w="115" w:type="dxa"/>
        <w:right w:w="115" w:type="dxa"/>
      </w:tblCellMar>
    </w:tblPr>
  </w:style>
  <w:style w:type="table" w:customStyle="1" w:styleId="a2">
    <w:basedOn w:val="TableNormal"/>
    <w:rPr>
      <w:sz w:val="20"/>
      <w:szCs w:val="20"/>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hoinghiep@htu.edu.vn" TargetMode="Externa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3.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8Zj+Nc5f7NuxfNtE0F18xtUtA==">CgMxLjA4AGonChRzdWdnZXN0LmF6bG51aTIwMnN6OBIPRHVvbmcgUXV5bmggTHV1aicKFHN1Z2dlc3QuYW1yODJlajdqMmQxEg9EdW9uZyBRdXluaCBMdXVyITFLUDRwSTZWSTVWMU93d2RoeXcwMDBaOXFFN2RCN1p3aA==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Quyền Biện</cp:lastModifiedBy>
  <cp:revision>3</cp:revision>
  <dcterms:created xsi:type="dcterms:W3CDTF">2024-09-10T01:44:00Z</dcterms:created>
  <dcterms:modified xsi:type="dcterms:W3CDTF">2024-09-17T02:54:00Z</dcterms:modified>
</cp:coreProperties>
</file>